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BB7464" w14:paraId="5E560979" w14:textId="77777777" w:rsidTr="00E575E9">
        <w:tc>
          <w:tcPr>
            <w:tcW w:w="4811" w:type="dxa"/>
          </w:tcPr>
          <w:p w14:paraId="1631AEC9" w14:textId="77777777" w:rsidR="00E575E9" w:rsidRPr="00BB746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B7464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51692F08" w:rsidR="00E575E9" w:rsidRPr="00BB7464" w:rsidRDefault="00BB7464" w:rsidP="002D786D">
            <w:pPr>
              <w:rPr>
                <w:rFonts w:ascii="Times New Roman" w:hAnsi="Times New Roman" w:cs="Times New Roman"/>
                <w:lang w:val="en-US"/>
              </w:rPr>
            </w:pPr>
            <w:r w:rsidRPr="00BB7464">
              <w:rPr>
                <w:rFonts w:ascii="Times New Roman" w:hAnsi="Times New Roman" w:cs="Times New Roman"/>
              </w:rPr>
              <w:t>Honeybees and environmen</w:t>
            </w:r>
            <w:r w:rsidR="00F76C9F">
              <w:rPr>
                <w:rFonts w:ascii="Times New Roman" w:hAnsi="Times New Roman" w:cs="Times New Roman"/>
              </w:rPr>
              <w:t>t</w:t>
            </w:r>
          </w:p>
        </w:tc>
      </w:tr>
      <w:tr w:rsidR="00E575E9" w:rsidRPr="00BB7464" w14:paraId="56133CD6" w14:textId="77777777" w:rsidTr="00E575E9">
        <w:tc>
          <w:tcPr>
            <w:tcW w:w="4811" w:type="dxa"/>
          </w:tcPr>
          <w:p w14:paraId="25B65D58" w14:textId="77777777" w:rsidR="00E575E9" w:rsidRPr="00BB746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B7464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6027D282" w14:textId="12927477" w:rsidR="00E575E9" w:rsidRPr="00BB7464" w:rsidRDefault="00F52971">
            <w:pPr>
              <w:rPr>
                <w:rFonts w:ascii="Times New Roman" w:hAnsi="Times New Roman" w:cs="Times New Roman"/>
              </w:rPr>
            </w:pPr>
            <w:r w:rsidRPr="00BB7464">
              <w:rPr>
                <w:rFonts w:ascii="Times New Roman" w:hAnsi="Times New Roman" w:cs="Times New Roman"/>
              </w:rPr>
              <w:t xml:space="preserve">Prof. Domenico Britti </w:t>
            </w:r>
          </w:p>
          <w:p w14:paraId="4BFD74EE" w14:textId="77777777" w:rsidR="002D786D" w:rsidRPr="00BB7464" w:rsidRDefault="002D786D">
            <w:pPr>
              <w:rPr>
                <w:rFonts w:ascii="Times New Roman" w:hAnsi="Times New Roman" w:cs="Times New Roman"/>
              </w:rPr>
            </w:pPr>
            <w:r w:rsidRPr="00BB7464">
              <w:rPr>
                <w:rFonts w:ascii="Times New Roman" w:hAnsi="Times New Roman" w:cs="Times New Roman"/>
              </w:rPr>
              <w:t>Dipartimento di Scienze della Salute</w:t>
            </w:r>
          </w:p>
          <w:p w14:paraId="72C3A163" w14:textId="67CB8D8A" w:rsidR="00F52971" w:rsidRPr="00BB7464" w:rsidRDefault="00F52971">
            <w:pPr>
              <w:rPr>
                <w:rFonts w:ascii="Times New Roman" w:hAnsi="Times New Roman" w:cs="Times New Roman"/>
              </w:rPr>
            </w:pPr>
            <w:r w:rsidRPr="00BB7464">
              <w:rPr>
                <w:rFonts w:ascii="Times New Roman" w:hAnsi="Times New Roman" w:cs="Times New Roman"/>
              </w:rPr>
              <w:t>Affiliati: Britti, Roncada, Morittu, Musella, Bava, Castagna, Musolino, Palma</w:t>
            </w:r>
          </w:p>
        </w:tc>
      </w:tr>
      <w:tr w:rsidR="00E575E9" w:rsidRPr="00BB7464" w14:paraId="456980E8" w14:textId="77777777" w:rsidTr="00E575E9">
        <w:tc>
          <w:tcPr>
            <w:tcW w:w="4811" w:type="dxa"/>
          </w:tcPr>
          <w:p w14:paraId="3B11D0E8" w14:textId="77777777" w:rsidR="00E575E9" w:rsidRPr="00BB7464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BB7464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58DB4095" w:rsidR="00E575E9" w:rsidRPr="00BB7464" w:rsidRDefault="00C530D3">
            <w:pPr>
              <w:rPr>
                <w:rFonts w:ascii="Times New Roman" w:hAnsi="Times New Roman" w:cs="Times New Roman"/>
              </w:rPr>
            </w:pPr>
            <w:r w:rsidRPr="00BB7464">
              <w:rPr>
                <w:rFonts w:ascii="Times New Roman" w:hAnsi="Times New Roman" w:cs="Times New Roman"/>
              </w:rPr>
              <w:t>2022-</w:t>
            </w:r>
            <w:r w:rsidR="00E575E9" w:rsidRPr="00BB7464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BB7464" w14:paraId="42DEAC66" w14:textId="77777777" w:rsidTr="00E575E9">
        <w:tc>
          <w:tcPr>
            <w:tcW w:w="4811" w:type="dxa"/>
          </w:tcPr>
          <w:p w14:paraId="7B831E0B" w14:textId="46D60A73" w:rsidR="00E575E9" w:rsidRPr="00BB7464" w:rsidRDefault="00EF58D4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352001D7" w:rsidR="00E575E9" w:rsidRPr="00BB7464" w:rsidRDefault="00F52971" w:rsidP="00BC61CD">
            <w:pPr>
              <w:rPr>
                <w:rFonts w:ascii="Times New Roman" w:hAnsi="Times New Roman" w:cs="Times New Roman"/>
              </w:rPr>
            </w:pPr>
            <w:r w:rsidRPr="00BB7464">
              <w:rPr>
                <w:rFonts w:ascii="Times New Roman" w:hAnsi="Times New Roman" w:cs="Times New Roman"/>
              </w:rPr>
              <w:t xml:space="preserve">STUDI NON INTERVENTISTICI PRE-CLINICI </w:t>
            </w:r>
            <w:r w:rsidR="00647A07" w:rsidRPr="00BB7464">
              <w:rPr>
                <w:rFonts w:ascii="Times New Roman" w:hAnsi="Times New Roman" w:cs="Times New Roman"/>
              </w:rPr>
              <w:t>- NUOVI FARMACI E PRODOTTI CON ATTIVITA’ TERAPEUTICA EFFICACI E SICURI</w:t>
            </w:r>
          </w:p>
        </w:tc>
      </w:tr>
      <w:tr w:rsidR="00E575E9" w:rsidRPr="00BB7464" w14:paraId="011C12E5" w14:textId="77777777" w:rsidTr="00E575E9">
        <w:tc>
          <w:tcPr>
            <w:tcW w:w="4811" w:type="dxa"/>
          </w:tcPr>
          <w:p w14:paraId="738899F2" w14:textId="77777777" w:rsidR="00E575E9" w:rsidRPr="00BB746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B7464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15950FF9" w:rsidR="00E575E9" w:rsidRPr="00BB7464" w:rsidRDefault="00F52971">
            <w:pPr>
              <w:rPr>
                <w:rFonts w:ascii="Times New Roman" w:hAnsi="Times New Roman" w:cs="Times New Roman"/>
              </w:rPr>
            </w:pPr>
            <w:r w:rsidRPr="00BB7464">
              <w:rPr>
                <w:rFonts w:ascii="Times New Roman" w:hAnsi="Times New Roman" w:cs="Times New Roman"/>
              </w:rPr>
              <w:t>VET/07</w:t>
            </w:r>
          </w:p>
        </w:tc>
      </w:tr>
      <w:tr w:rsidR="00E575E9" w:rsidRPr="00BB7464" w14:paraId="449D4E9A" w14:textId="77777777" w:rsidTr="00E575E9">
        <w:tc>
          <w:tcPr>
            <w:tcW w:w="4811" w:type="dxa"/>
          </w:tcPr>
          <w:p w14:paraId="2D0D90B1" w14:textId="77777777" w:rsidR="00E575E9" w:rsidRPr="00BB746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B7464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18137D1D" w:rsidR="00E575E9" w:rsidRPr="00BB7464" w:rsidRDefault="0010621C" w:rsidP="00BB7464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BB7464">
              <w:rPr>
                <w:rFonts w:ascii="Times New Roman" w:hAnsi="Times New Roman" w:cs="Times New Roman"/>
              </w:rPr>
              <w:t xml:space="preserve">L’attività di ricerca condotta si </w:t>
            </w:r>
            <w:r w:rsidR="00BB7464" w:rsidRPr="00BB7464">
              <w:rPr>
                <w:rFonts w:ascii="Times New Roman" w:hAnsi="Times New Roman" w:cs="Times New Roman"/>
              </w:rPr>
              <w:t>propone di utilizzare l’ape quale sentinella ambientale in un’ottica One Health di salvaguardia della salute umana e animale e della conservazione dell’ambiente</w:t>
            </w:r>
          </w:p>
        </w:tc>
      </w:tr>
      <w:tr w:rsidR="00E575E9" w:rsidRPr="00BB7464" w14:paraId="2DE8C91B" w14:textId="77777777" w:rsidTr="00E575E9">
        <w:tc>
          <w:tcPr>
            <w:tcW w:w="4811" w:type="dxa"/>
          </w:tcPr>
          <w:p w14:paraId="4BCD2391" w14:textId="77777777" w:rsidR="00E575E9" w:rsidRPr="00BB746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B7464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1A65CDA5" w:rsidR="00E575E9" w:rsidRPr="00BB7464" w:rsidRDefault="00F52971">
            <w:pPr>
              <w:rPr>
                <w:rFonts w:ascii="Times New Roman" w:hAnsi="Times New Roman" w:cs="Times New Roman"/>
              </w:rPr>
            </w:pPr>
            <w:r w:rsidRPr="00BB7464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BB7464" w14:paraId="1BD305BF" w14:textId="77777777" w:rsidTr="00E575E9">
        <w:tc>
          <w:tcPr>
            <w:tcW w:w="4811" w:type="dxa"/>
          </w:tcPr>
          <w:p w14:paraId="5677EE65" w14:textId="3D4FE0CF" w:rsidR="00E575E9" w:rsidRPr="00BB7464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BB7464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BB7464">
              <w:rPr>
                <w:rFonts w:ascii="Times New Roman" w:hAnsi="Times New Roman" w:cs="Times New Roman"/>
                <w:b/>
              </w:rPr>
              <w:t>/co</w:t>
            </w:r>
            <w:r w:rsidR="00647A07" w:rsidRPr="00BB7464">
              <w:rPr>
                <w:rFonts w:ascii="Times New Roman" w:hAnsi="Times New Roman" w:cs="Times New Roman"/>
                <w:b/>
              </w:rPr>
              <w:t>l</w:t>
            </w:r>
            <w:r w:rsidR="00C530D3" w:rsidRPr="00BB7464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4D0816FB" w:rsidR="00E575E9" w:rsidRPr="00BB7464" w:rsidRDefault="0010621C" w:rsidP="008B60E8">
            <w:pPr>
              <w:rPr>
                <w:rFonts w:ascii="Times New Roman" w:hAnsi="Times New Roman" w:cs="Times New Roman"/>
              </w:rPr>
            </w:pPr>
            <w:r w:rsidRPr="00BB7464">
              <w:rPr>
                <w:rFonts w:ascii="Times New Roman" w:hAnsi="Times New Roman" w:cs="Times New Roman"/>
              </w:rPr>
              <w:t>Collaborazione tra Centro Interdipartimentale di Servizi Veterinari per la Salute Umana e Animale (CIS-Vet.S.U.A.), l’Institute of Research for Food Safety &amp; Health (I</w:t>
            </w:r>
            <w:r w:rsidR="008B60E8" w:rsidRPr="00BB7464">
              <w:rPr>
                <w:rFonts w:ascii="Times New Roman" w:hAnsi="Times New Roman" w:cs="Times New Roman"/>
              </w:rPr>
              <w:t>RC-FISH) e Nutramed S.c.a.r.l.</w:t>
            </w:r>
          </w:p>
        </w:tc>
      </w:tr>
      <w:tr w:rsidR="00E575E9" w:rsidRPr="00BB7464" w14:paraId="417F2A02" w14:textId="77777777" w:rsidTr="00E575E9">
        <w:tc>
          <w:tcPr>
            <w:tcW w:w="4811" w:type="dxa"/>
          </w:tcPr>
          <w:p w14:paraId="09902AFC" w14:textId="77777777" w:rsidR="00E575E9" w:rsidRPr="00BB7464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BB7464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BB7464" w:rsidRDefault="00E575E9">
            <w:pPr>
              <w:rPr>
                <w:rFonts w:ascii="Times New Roman" w:hAnsi="Times New Roman" w:cs="Times New Roman"/>
              </w:rPr>
            </w:pPr>
            <w:r w:rsidRPr="00BB7464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6B821" w14:textId="77777777" w:rsidR="00E1552B" w:rsidRDefault="00E1552B" w:rsidP="004C6BFB">
      <w:r>
        <w:separator/>
      </w:r>
    </w:p>
  </w:endnote>
  <w:endnote w:type="continuationSeparator" w:id="0">
    <w:p w14:paraId="50B0059D" w14:textId="77777777" w:rsidR="00E1552B" w:rsidRDefault="00E1552B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BFC0E" w14:textId="77777777" w:rsidR="00E1552B" w:rsidRDefault="00E1552B" w:rsidP="004C6BFB">
      <w:r>
        <w:separator/>
      </w:r>
    </w:p>
  </w:footnote>
  <w:footnote w:type="continuationSeparator" w:id="0">
    <w:p w14:paraId="2665C9DE" w14:textId="77777777" w:rsidR="00E1552B" w:rsidRDefault="00E1552B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10621C"/>
    <w:rsid w:val="00195302"/>
    <w:rsid w:val="002D786D"/>
    <w:rsid w:val="004C6BFB"/>
    <w:rsid w:val="00647A07"/>
    <w:rsid w:val="006658E3"/>
    <w:rsid w:val="006B014A"/>
    <w:rsid w:val="007D6FED"/>
    <w:rsid w:val="00804E8A"/>
    <w:rsid w:val="008B60E8"/>
    <w:rsid w:val="008C466D"/>
    <w:rsid w:val="00A439E9"/>
    <w:rsid w:val="00BB7464"/>
    <w:rsid w:val="00BC61CD"/>
    <w:rsid w:val="00BD5578"/>
    <w:rsid w:val="00C530D3"/>
    <w:rsid w:val="00D96153"/>
    <w:rsid w:val="00E02D8F"/>
    <w:rsid w:val="00E1552B"/>
    <w:rsid w:val="00E575E9"/>
    <w:rsid w:val="00EC4BD3"/>
    <w:rsid w:val="00EF58D4"/>
    <w:rsid w:val="00F359E8"/>
    <w:rsid w:val="00F52971"/>
    <w:rsid w:val="00F7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5</cp:revision>
  <dcterms:created xsi:type="dcterms:W3CDTF">2024-07-21T07:14:00Z</dcterms:created>
  <dcterms:modified xsi:type="dcterms:W3CDTF">2024-07-21T09:52:00Z</dcterms:modified>
</cp:coreProperties>
</file>